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703"/>
      </w:tblGrid>
      <w:tr w:rsidR="0044306A" w:rsidRPr="0051668B" w:rsidTr="005D4087">
        <w:tc>
          <w:tcPr>
            <w:tcW w:w="4788" w:type="dxa"/>
          </w:tcPr>
          <w:p w:rsidR="0044306A" w:rsidRPr="00172B68" w:rsidRDefault="0044306A" w:rsidP="005D4087">
            <w:pPr>
              <w:jc w:val="center"/>
              <w:rPr>
                <w:rFonts w:ascii="Times New Roman" w:hAnsi="Times New Roman" w:cs="Times New Roman"/>
                <w:sz w:val="26"/>
                <w:szCs w:val="28"/>
              </w:rPr>
            </w:pPr>
            <w:r w:rsidRPr="00172B68">
              <w:rPr>
                <w:rFonts w:ascii="Times New Roman" w:hAnsi="Times New Roman" w:cs="Times New Roman"/>
                <w:sz w:val="26"/>
                <w:szCs w:val="28"/>
              </w:rPr>
              <w:t>UBND HUYỆN GIA LÂM</w:t>
            </w:r>
          </w:p>
          <w:p w:rsidR="0044306A" w:rsidRPr="00172B68" w:rsidRDefault="0044306A" w:rsidP="005D4087">
            <w:pPr>
              <w:jc w:val="center"/>
              <w:rPr>
                <w:rFonts w:ascii="Times New Roman" w:hAnsi="Times New Roman" w:cs="Times New Roman"/>
                <w:b/>
                <w:sz w:val="28"/>
                <w:szCs w:val="28"/>
              </w:rPr>
            </w:pPr>
            <w:r w:rsidRPr="00172B68">
              <w:rPr>
                <w:rFonts w:ascii="Times New Roman" w:hAnsi="Times New Roman" w:cs="Times New Roman"/>
                <w:b/>
                <w:sz w:val="28"/>
                <w:szCs w:val="28"/>
              </w:rPr>
              <w:t xml:space="preserve">TRƯỜNG </w:t>
            </w:r>
            <w:r>
              <w:rPr>
                <w:rFonts w:ascii="Times New Roman" w:hAnsi="Times New Roman" w:cs="Times New Roman"/>
                <w:b/>
                <w:sz w:val="28"/>
                <w:szCs w:val="28"/>
              </w:rPr>
              <w:t>THCS DƯƠNG XÁ</w:t>
            </w:r>
          </w:p>
          <w:p w:rsidR="0044306A" w:rsidRDefault="0044306A" w:rsidP="005D4087">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0E7FC99" wp14:editId="0ED27A2A">
                      <wp:simplePos x="0" y="0"/>
                      <wp:positionH relativeFrom="column">
                        <wp:posOffset>573404</wp:posOffset>
                      </wp:positionH>
                      <wp:positionV relativeFrom="paragraph">
                        <wp:posOffset>34290</wp:posOffset>
                      </wp:positionV>
                      <wp:extent cx="17430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74307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15pt,2.7pt" to="182.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"/>
                  </w:pict>
                </mc:Fallback>
              </mc:AlternateContent>
            </w:r>
          </w:p>
          <w:p w:rsidR="0044306A" w:rsidRPr="0051668B" w:rsidRDefault="0044306A" w:rsidP="005D4087">
            <w:pPr>
              <w:jc w:val="center"/>
              <w:rPr>
                <w:rFonts w:ascii="Times New Roman" w:hAnsi="Times New Roman" w:cs="Times New Roman"/>
                <w:sz w:val="28"/>
                <w:szCs w:val="28"/>
              </w:rPr>
            </w:pPr>
            <w:r>
              <w:rPr>
                <w:rFonts w:ascii="Times New Roman" w:hAnsi="Times New Roman" w:cs="Times New Roman"/>
                <w:sz w:val="28"/>
                <w:szCs w:val="28"/>
              </w:rPr>
              <w:t>Số:        /BC-THCS DX</w:t>
            </w:r>
          </w:p>
        </w:tc>
        <w:tc>
          <w:tcPr>
            <w:tcW w:w="5703" w:type="dxa"/>
          </w:tcPr>
          <w:p w:rsidR="0044306A" w:rsidRPr="00172B68" w:rsidRDefault="0044306A" w:rsidP="005D4087">
            <w:pPr>
              <w:jc w:val="center"/>
              <w:rPr>
                <w:rFonts w:ascii="Times New Roman" w:hAnsi="Times New Roman" w:cs="Times New Roman"/>
                <w:b/>
                <w:sz w:val="26"/>
                <w:szCs w:val="28"/>
              </w:rPr>
            </w:pPr>
            <w:r w:rsidRPr="00172B68">
              <w:rPr>
                <w:rFonts w:ascii="Times New Roman" w:hAnsi="Times New Roman" w:cs="Times New Roman"/>
                <w:b/>
                <w:sz w:val="26"/>
                <w:szCs w:val="28"/>
              </w:rPr>
              <w:t>CỘNG HÒA XÃ HỘI CHỦ NGHĨA VIỆT NAM</w:t>
            </w:r>
          </w:p>
          <w:p w:rsidR="0044306A" w:rsidRPr="00172B68" w:rsidRDefault="0044306A" w:rsidP="005D4087">
            <w:pPr>
              <w:jc w:val="center"/>
              <w:rPr>
                <w:rFonts w:ascii="Times New Roman" w:hAnsi="Times New Roman" w:cs="Times New Roman"/>
                <w:b/>
                <w:sz w:val="28"/>
                <w:szCs w:val="28"/>
              </w:rPr>
            </w:pPr>
            <w:r w:rsidRPr="00172B68">
              <w:rPr>
                <w:rFonts w:ascii="Times New Roman" w:hAnsi="Times New Roman" w:cs="Times New Roman"/>
                <w:b/>
                <w:sz w:val="28"/>
                <w:szCs w:val="28"/>
              </w:rPr>
              <w:t>Độc lập – Tự do – Hạnh phúc</w:t>
            </w:r>
          </w:p>
          <w:p w:rsidR="0044306A" w:rsidRDefault="0044306A" w:rsidP="005D4087">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BA5450C" wp14:editId="4E56A225">
                      <wp:simplePos x="0" y="0"/>
                      <wp:positionH relativeFrom="column">
                        <wp:posOffset>590550</wp:posOffset>
                      </wp:positionH>
                      <wp:positionV relativeFrom="paragraph">
                        <wp:posOffset>43815</wp:posOffset>
                      </wp:positionV>
                      <wp:extent cx="2343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43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5pt,3.45pt" to="23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"/>
                  </w:pict>
                </mc:Fallback>
              </mc:AlternateContent>
            </w:r>
          </w:p>
          <w:p w:rsidR="0044306A" w:rsidRPr="00172B68" w:rsidRDefault="00EB56C2" w:rsidP="005D4087">
            <w:pPr>
              <w:jc w:val="center"/>
              <w:rPr>
                <w:rFonts w:ascii="Times New Roman" w:hAnsi="Times New Roman" w:cs="Times New Roman"/>
                <w:i/>
                <w:sz w:val="28"/>
                <w:szCs w:val="28"/>
              </w:rPr>
            </w:pPr>
            <w:r>
              <w:rPr>
                <w:rFonts w:ascii="Times New Roman" w:hAnsi="Times New Roman" w:cs="Times New Roman"/>
                <w:i/>
                <w:sz w:val="28"/>
                <w:szCs w:val="28"/>
              </w:rPr>
              <w:t>Gia Lâm, ngày 30</w:t>
            </w:r>
            <w:r w:rsidR="0044306A" w:rsidRPr="00172B68">
              <w:rPr>
                <w:rFonts w:ascii="Times New Roman" w:hAnsi="Times New Roman" w:cs="Times New Roman"/>
                <w:i/>
                <w:sz w:val="28"/>
                <w:szCs w:val="28"/>
              </w:rPr>
              <w:t xml:space="preserve"> tháng 5 năm 2023</w:t>
            </w:r>
          </w:p>
        </w:tc>
      </w:tr>
    </w:tbl>
    <w:p w:rsidR="0044306A" w:rsidRDefault="0044306A" w:rsidP="0044306A"/>
    <w:p w:rsidR="0044306A" w:rsidRPr="008254E5" w:rsidRDefault="0044306A" w:rsidP="0044306A">
      <w:pPr>
        <w:spacing w:after="0" w:line="240" w:lineRule="auto"/>
        <w:jc w:val="center"/>
        <w:rPr>
          <w:rFonts w:ascii="Times New Roman" w:hAnsi="Times New Roman" w:cs="Times New Roman"/>
          <w:b/>
          <w:sz w:val="28"/>
          <w:szCs w:val="28"/>
        </w:rPr>
      </w:pPr>
      <w:r w:rsidRPr="008254E5">
        <w:rPr>
          <w:rFonts w:ascii="Times New Roman" w:hAnsi="Times New Roman" w:cs="Times New Roman"/>
          <w:b/>
          <w:sz w:val="28"/>
          <w:szCs w:val="28"/>
        </w:rPr>
        <w:t>BÁO CÁO</w:t>
      </w:r>
    </w:p>
    <w:p w:rsidR="0044306A" w:rsidRPr="0031695D" w:rsidRDefault="0044306A" w:rsidP="0044306A">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t>Tổng kết c</w:t>
      </w:r>
      <w:r w:rsidRPr="008254E5">
        <w:rPr>
          <w:rFonts w:ascii="Times New Roman" w:hAnsi="Times New Roman" w:cs="Times New Roman"/>
          <w:b/>
          <w:sz w:val="28"/>
          <w:szCs w:val="28"/>
        </w:rPr>
        <w:t>ông tác thư viện trường học năm họ</w:t>
      </w:r>
      <w:r>
        <w:rPr>
          <w:rFonts w:ascii="Times New Roman" w:hAnsi="Times New Roman" w:cs="Times New Roman"/>
          <w:b/>
          <w:sz w:val="28"/>
          <w:szCs w:val="28"/>
        </w:rPr>
        <w:t>c 2022</w:t>
      </w:r>
      <w:r w:rsidRPr="008254E5">
        <w:rPr>
          <w:rFonts w:ascii="Times New Roman" w:hAnsi="Times New Roman" w:cs="Times New Roman"/>
          <w:b/>
          <w:sz w:val="28"/>
          <w:szCs w:val="28"/>
        </w:rPr>
        <w:t xml:space="preserve"> </w:t>
      </w:r>
      <w:r>
        <w:rPr>
          <w:rFonts w:ascii="Times New Roman" w:hAnsi="Times New Roman" w:cs="Times New Roman"/>
          <w:b/>
          <w:sz w:val="28"/>
          <w:szCs w:val="28"/>
        </w:rPr>
        <w:t>-</w:t>
      </w:r>
      <w:r w:rsidRPr="008254E5">
        <w:rPr>
          <w:rFonts w:ascii="Times New Roman" w:hAnsi="Times New Roman" w:cs="Times New Roman"/>
          <w:b/>
          <w:sz w:val="28"/>
          <w:szCs w:val="28"/>
        </w:rPr>
        <w:t xml:space="preserve"> 202</w:t>
      </w:r>
      <w:r>
        <w:rPr>
          <w:rFonts w:ascii="Times New Roman" w:hAnsi="Times New Roman" w:cs="Times New Roman"/>
          <w:b/>
          <w:sz w:val="28"/>
          <w:szCs w:val="28"/>
        </w:rPr>
        <w:t>3</w:t>
      </w:r>
    </w:p>
    <w:p w:rsidR="0044306A" w:rsidRDefault="0044306A" w:rsidP="0044306A">
      <w:pPr>
        <w:spacing w:after="120"/>
        <w:jc w:val="both"/>
        <w:rPr>
          <w:rFonts w:ascii="Times New Roman" w:hAnsi="Times New Roman" w:cs="Times New Roman"/>
          <w:sz w:val="28"/>
          <w:szCs w:val="28"/>
        </w:rPr>
      </w:pPr>
      <w:r>
        <w:rPr>
          <w:rFonts w:ascii="Times New Roman" w:hAnsi="Times New Roman" w:cs="Times New Roman"/>
          <w:sz w:val="28"/>
          <w:szCs w:val="28"/>
        </w:rPr>
        <w:tab/>
        <w:t>Thực hiện Công văn số</w:t>
      </w:r>
      <w:r>
        <w:rPr>
          <w:rFonts w:ascii="Times New Roman" w:hAnsi="Times New Roman" w:cs="Times New Roman"/>
          <w:sz w:val="28"/>
          <w:szCs w:val="28"/>
        </w:rPr>
        <w:t xml:space="preserve"> 259</w:t>
      </w:r>
      <w:r>
        <w:rPr>
          <w:rFonts w:ascii="Times New Roman" w:hAnsi="Times New Roman" w:cs="Times New Roman"/>
          <w:sz w:val="28"/>
          <w:szCs w:val="28"/>
        </w:rPr>
        <w:t xml:space="preserve"> </w:t>
      </w:r>
      <w:r>
        <w:rPr>
          <w:rFonts w:ascii="Times New Roman" w:hAnsi="Times New Roman" w:cs="Times New Roman"/>
          <w:sz w:val="28"/>
          <w:szCs w:val="28"/>
        </w:rPr>
        <w:t>/GD&amp;ĐT ngày 20 tháng 10</w:t>
      </w:r>
      <w:r>
        <w:rPr>
          <w:rFonts w:ascii="Times New Roman" w:hAnsi="Times New Roman" w:cs="Times New Roman"/>
          <w:sz w:val="28"/>
          <w:szCs w:val="28"/>
        </w:rPr>
        <w:t xml:space="preserve"> năm 2023 của Phòng Giáo dục và Đào tạo huyện Gia Lâm về việc </w:t>
      </w:r>
      <w:r>
        <w:rPr>
          <w:rFonts w:ascii="Times New Roman" w:hAnsi="Times New Roman" w:cs="Times New Roman"/>
          <w:sz w:val="28"/>
          <w:szCs w:val="28"/>
        </w:rPr>
        <w:t>hướng dẫn công tác thư viện trường học năm học 2022-2023.</w:t>
      </w:r>
      <w:r>
        <w:rPr>
          <w:rFonts w:ascii="Times New Roman" w:hAnsi="Times New Roman" w:cs="Times New Roman"/>
          <w:sz w:val="28"/>
          <w:szCs w:val="28"/>
        </w:rPr>
        <w:t xml:space="preserve"> Trường THCS Dương Xá xin báo cáo kết quả hoạt động công tác thư viện trường học năm học 2022 - 2023. Cụ thể như sau:</w:t>
      </w:r>
    </w:p>
    <w:p w:rsidR="0044306A" w:rsidRPr="003238FE" w:rsidRDefault="0044306A" w:rsidP="003238FE">
      <w:pPr>
        <w:spacing w:after="1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I</w:t>
      </w:r>
      <w:r w:rsidRPr="000B116E">
        <w:rPr>
          <w:rFonts w:ascii="Times New Roman" w:hAnsi="Times New Roman" w:cs="Times New Roman"/>
          <w:b/>
          <w:sz w:val="28"/>
          <w:szCs w:val="28"/>
        </w:rPr>
        <w:t xml:space="preserve">. </w:t>
      </w:r>
      <w:r>
        <w:rPr>
          <w:rFonts w:ascii="Times New Roman" w:hAnsi="Times New Roman" w:cs="Times New Roman"/>
          <w:b/>
          <w:sz w:val="28"/>
          <w:szCs w:val="28"/>
        </w:rPr>
        <w:t>THỰC TRẠNG THƯ VIỆ</w:t>
      </w:r>
      <w:r w:rsidR="003238FE">
        <w:rPr>
          <w:rFonts w:ascii="Times New Roman" w:hAnsi="Times New Roman" w:cs="Times New Roman"/>
          <w:b/>
          <w:sz w:val="28"/>
          <w:szCs w:val="28"/>
        </w:rPr>
        <w:t>N</w:t>
      </w:r>
    </w:p>
    <w:p w:rsidR="0044306A" w:rsidRDefault="0044306A" w:rsidP="0044306A">
      <w:pPr>
        <w:spacing w:after="120"/>
        <w:jc w:val="both"/>
        <w:rPr>
          <w:rFonts w:ascii="Times New Roman" w:hAnsi="Times New Roman" w:cs="Times New Roman"/>
          <w:sz w:val="28"/>
          <w:szCs w:val="28"/>
        </w:rPr>
      </w:pPr>
      <w:r>
        <w:rPr>
          <w:rFonts w:ascii="Times New Roman" w:hAnsi="Times New Roman" w:cs="Times New Roman"/>
          <w:sz w:val="28"/>
          <w:szCs w:val="28"/>
        </w:rPr>
        <w:tab/>
        <w:t xml:space="preserve">- </w:t>
      </w:r>
      <w:r w:rsidRPr="000A2B08">
        <w:rPr>
          <w:rFonts w:ascii="Times New Roman" w:hAnsi="Times New Roman" w:cs="Times New Roman"/>
          <w:b/>
          <w:sz w:val="28"/>
          <w:szCs w:val="28"/>
        </w:rPr>
        <w:t>Tiêu chuẩn về tài nguyên thông tin:</w:t>
      </w:r>
    </w:p>
    <w:p w:rsidR="0044306A" w:rsidRDefault="0044306A" w:rsidP="0044306A">
      <w:pPr>
        <w:spacing w:after="120"/>
        <w:jc w:val="both"/>
        <w:rPr>
          <w:rFonts w:ascii="Times New Roman" w:hAnsi="Times New Roman" w:cs="Times New Roman"/>
          <w:sz w:val="28"/>
          <w:szCs w:val="28"/>
        </w:rPr>
      </w:pPr>
      <w:r>
        <w:rPr>
          <w:rFonts w:ascii="Times New Roman" w:hAnsi="Times New Roman" w:cs="Times New Roman"/>
          <w:sz w:val="28"/>
          <w:szCs w:val="28"/>
        </w:rPr>
        <w:tab/>
        <w:t>Có đủ tài nguyên thông tin phù hợp với học sinh trung học cơ sở; đáp ứng nhu cầu học tập, giải trí của học sinh và yêu cầu giảng dạy, nghiên cứu của giáo viên.</w:t>
      </w:r>
    </w:p>
    <w:p w:rsidR="0044306A" w:rsidRDefault="0044306A" w:rsidP="0044306A">
      <w:pPr>
        <w:spacing w:after="120"/>
        <w:jc w:val="both"/>
        <w:rPr>
          <w:rFonts w:ascii="Times New Roman" w:hAnsi="Times New Roman" w:cs="Times New Roman"/>
          <w:sz w:val="28"/>
          <w:szCs w:val="28"/>
        </w:rPr>
      </w:pPr>
      <w:r>
        <w:rPr>
          <w:rFonts w:ascii="Times New Roman" w:hAnsi="Times New Roman" w:cs="Times New Roman"/>
          <w:sz w:val="28"/>
          <w:szCs w:val="28"/>
        </w:rPr>
        <w:tab/>
        <w:t>Tài nguyên thông tin bổ sung vào thư viện phải được xử lý theo quy trình nghiệp vụ thư viện.</w:t>
      </w:r>
    </w:p>
    <w:p w:rsidR="0044306A" w:rsidRDefault="0044306A" w:rsidP="0044306A">
      <w:pPr>
        <w:spacing w:after="120"/>
        <w:jc w:val="both"/>
        <w:rPr>
          <w:rFonts w:ascii="Times New Roman" w:hAnsi="Times New Roman" w:cs="Times New Roman"/>
          <w:sz w:val="28"/>
          <w:szCs w:val="28"/>
        </w:rPr>
      </w:pPr>
      <w:r>
        <w:rPr>
          <w:rFonts w:ascii="Times New Roman" w:hAnsi="Times New Roman" w:cs="Times New Roman"/>
          <w:sz w:val="28"/>
          <w:szCs w:val="28"/>
        </w:rPr>
        <w:tab/>
        <w:t>Thư viện phát triển tài nguyên thông tin bảo đảm phù hợp với chương trình giáo dục, đa dạng vể nội dung và hình thức.</w:t>
      </w:r>
    </w:p>
    <w:p w:rsidR="0044306A" w:rsidRDefault="0044306A" w:rsidP="0044306A">
      <w:pPr>
        <w:spacing w:after="120"/>
        <w:jc w:val="both"/>
        <w:rPr>
          <w:rFonts w:ascii="Times New Roman" w:hAnsi="Times New Roman" w:cs="Times New Roman"/>
          <w:b/>
          <w:sz w:val="28"/>
          <w:szCs w:val="28"/>
        </w:rPr>
      </w:pPr>
      <w:r>
        <w:rPr>
          <w:rFonts w:ascii="Times New Roman" w:hAnsi="Times New Roman" w:cs="Times New Roman"/>
          <w:sz w:val="28"/>
          <w:szCs w:val="28"/>
        </w:rPr>
        <w:tab/>
        <w:t xml:space="preserve">- </w:t>
      </w:r>
      <w:r w:rsidRPr="000A2B08">
        <w:rPr>
          <w:rFonts w:ascii="Times New Roman" w:hAnsi="Times New Roman" w:cs="Times New Roman"/>
          <w:b/>
          <w:sz w:val="28"/>
          <w:szCs w:val="28"/>
        </w:rPr>
        <w:t>Tiêu chuẩn về cơ sở vật chất</w:t>
      </w:r>
      <w:r>
        <w:rPr>
          <w:rFonts w:ascii="Times New Roman" w:hAnsi="Times New Roman" w:cs="Times New Roman"/>
          <w:b/>
          <w:sz w:val="28"/>
          <w:szCs w:val="28"/>
        </w:rPr>
        <w:t>:</w:t>
      </w:r>
    </w:p>
    <w:p w:rsidR="0044306A" w:rsidRDefault="0044306A" w:rsidP="0044306A">
      <w:pPr>
        <w:spacing w:after="120"/>
        <w:jc w:val="both"/>
        <w:rPr>
          <w:rFonts w:ascii="Times New Roman" w:hAnsi="Times New Roman" w:cs="Times New Roman"/>
          <w:sz w:val="28"/>
          <w:szCs w:val="28"/>
        </w:rPr>
      </w:pPr>
      <w:r>
        <w:rPr>
          <w:rFonts w:ascii="Times New Roman" w:hAnsi="Times New Roman" w:cs="Times New Roman"/>
          <w:b/>
          <w:sz w:val="28"/>
          <w:szCs w:val="28"/>
        </w:rPr>
        <w:tab/>
      </w:r>
      <w:r w:rsidRPr="00627890">
        <w:rPr>
          <w:rFonts w:ascii="Times New Roman" w:hAnsi="Times New Roman" w:cs="Times New Roman"/>
          <w:sz w:val="28"/>
          <w:szCs w:val="28"/>
        </w:rPr>
        <w:t>Thư v</w:t>
      </w:r>
      <w:r>
        <w:rPr>
          <w:rFonts w:ascii="Times New Roman" w:hAnsi="Times New Roman" w:cs="Times New Roman"/>
          <w:sz w:val="28"/>
          <w:szCs w:val="28"/>
        </w:rPr>
        <w:t>iện trường được bố trí tại khu vực tầng 2, diện tích thư viện được xác định đối với tổng số học sinh toàn trường và đảm bảo mức tối thiểu. Tổng diện tích thư viện: 150m</w:t>
      </w:r>
      <w:r w:rsidRPr="00627890">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p>
    <w:p w:rsidR="0044306A" w:rsidRDefault="0044306A" w:rsidP="0044306A">
      <w:pPr>
        <w:spacing w:after="120"/>
        <w:ind w:firstLine="720"/>
        <w:jc w:val="both"/>
        <w:rPr>
          <w:rFonts w:ascii="Times New Roman" w:hAnsi="Times New Roman" w:cs="Times New Roman"/>
          <w:sz w:val="28"/>
          <w:szCs w:val="28"/>
        </w:rPr>
      </w:pPr>
      <w:r>
        <w:rPr>
          <w:rFonts w:ascii="Times New Roman" w:hAnsi="Times New Roman" w:cs="Times New Roman"/>
          <w:sz w:val="28"/>
          <w:szCs w:val="28"/>
        </w:rPr>
        <w:t>Các khu chức năng của thư viện được bố trí liền kề nhau.</w:t>
      </w:r>
    </w:p>
    <w:p w:rsidR="0044306A" w:rsidRDefault="0044306A" w:rsidP="0044306A">
      <w:pPr>
        <w:spacing w:after="120"/>
        <w:jc w:val="both"/>
        <w:rPr>
          <w:rFonts w:ascii="Times New Roman" w:hAnsi="Times New Roman" w:cs="Times New Roman"/>
          <w:sz w:val="28"/>
          <w:szCs w:val="28"/>
        </w:rPr>
      </w:pPr>
      <w:r>
        <w:rPr>
          <w:rFonts w:ascii="Times New Roman" w:hAnsi="Times New Roman" w:cs="Times New Roman"/>
          <w:sz w:val="28"/>
          <w:szCs w:val="28"/>
        </w:rPr>
        <w:tab/>
        <w:t>Không  gian đọc thoáng mát, yên tĩnh, thuận lợi cho người sử dụng thư viện.</w:t>
      </w:r>
    </w:p>
    <w:p w:rsidR="0044306A" w:rsidRDefault="0044306A" w:rsidP="0044306A">
      <w:pPr>
        <w:spacing w:after="120"/>
        <w:jc w:val="both"/>
        <w:rPr>
          <w:rFonts w:ascii="Times New Roman" w:hAnsi="Times New Roman" w:cs="Times New Roman"/>
          <w:sz w:val="28"/>
          <w:szCs w:val="28"/>
        </w:rPr>
      </w:pPr>
      <w:r>
        <w:rPr>
          <w:rFonts w:ascii="Times New Roman" w:hAnsi="Times New Roman" w:cs="Times New Roman"/>
          <w:sz w:val="28"/>
          <w:szCs w:val="28"/>
        </w:rPr>
        <w:tab/>
        <w:t>Khu vực lưu trữ tài nguyên thông tin bảo đảm đủ diện tích chứa các tài nguyên thông tin, không gian mở.</w:t>
      </w:r>
    </w:p>
    <w:p w:rsidR="0044306A" w:rsidRPr="00627890" w:rsidRDefault="0044306A" w:rsidP="0044306A">
      <w:pPr>
        <w:spacing w:after="120"/>
        <w:jc w:val="both"/>
        <w:rPr>
          <w:rFonts w:ascii="Times New Roman" w:hAnsi="Times New Roman" w:cs="Times New Roman"/>
          <w:sz w:val="28"/>
          <w:szCs w:val="28"/>
        </w:rPr>
      </w:pPr>
      <w:r>
        <w:rPr>
          <w:rFonts w:ascii="Times New Roman" w:hAnsi="Times New Roman" w:cs="Times New Roman"/>
          <w:sz w:val="28"/>
          <w:szCs w:val="28"/>
        </w:rPr>
        <w:tab/>
        <w:t>Các yêu cầu kĩ thuật phù hợp với quy định xây dựng thư viện hiện hành.</w:t>
      </w:r>
    </w:p>
    <w:p w:rsidR="0044306A" w:rsidRDefault="0044306A" w:rsidP="0044306A">
      <w:pPr>
        <w:spacing w:after="120"/>
        <w:ind w:firstLine="720"/>
        <w:jc w:val="both"/>
        <w:rPr>
          <w:rFonts w:ascii="Times New Roman" w:hAnsi="Times New Roman" w:cs="Times New Roman"/>
          <w:b/>
          <w:sz w:val="28"/>
          <w:szCs w:val="28"/>
        </w:rPr>
      </w:pPr>
      <w:r w:rsidRPr="00C64DC5">
        <w:rPr>
          <w:rFonts w:ascii="Times New Roman" w:hAnsi="Times New Roman" w:cs="Times New Roman"/>
          <w:b/>
          <w:sz w:val="28"/>
          <w:szCs w:val="28"/>
        </w:rPr>
        <w:t>- Tiêu chuẩn về thiết bị chuyên dùng</w:t>
      </w:r>
      <w:r>
        <w:rPr>
          <w:rFonts w:ascii="Times New Roman" w:hAnsi="Times New Roman" w:cs="Times New Roman"/>
          <w:b/>
          <w:sz w:val="28"/>
          <w:szCs w:val="28"/>
        </w:rPr>
        <w:t>:</w:t>
      </w:r>
    </w:p>
    <w:p w:rsidR="0044306A" w:rsidRDefault="0044306A" w:rsidP="0044306A">
      <w:pPr>
        <w:spacing w:after="120"/>
        <w:ind w:firstLine="720"/>
        <w:jc w:val="both"/>
        <w:rPr>
          <w:rFonts w:ascii="Times New Roman" w:hAnsi="Times New Roman" w:cs="Times New Roman"/>
          <w:sz w:val="28"/>
          <w:szCs w:val="28"/>
        </w:rPr>
      </w:pPr>
      <w:r>
        <w:rPr>
          <w:rFonts w:ascii="Times New Roman" w:hAnsi="Times New Roman" w:cs="Times New Roman"/>
          <w:sz w:val="28"/>
          <w:szCs w:val="28"/>
        </w:rPr>
        <w:t>Có đầy đủ thiết bị chuyên dùng bảo đảm các hoạt động thư viện tại phòng đọc cho học sinh, phòng đọc cho giáo viên, khu vực lưu trữ tài nguyên thông tin, khu vực mượn trả và quản lý.</w:t>
      </w:r>
    </w:p>
    <w:p w:rsidR="0044306A" w:rsidRDefault="0044306A" w:rsidP="0044306A">
      <w:pPr>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Có máy tính kết nối internet, máy in, máy chiếu, ti vi bảo đảm các hoạt động thư viện tại phòng đọc cho học sinh và giáo viên.</w:t>
      </w:r>
    </w:p>
    <w:p w:rsidR="0044306A" w:rsidRDefault="0044306A" w:rsidP="0044306A">
      <w:pPr>
        <w:spacing w:after="120"/>
        <w:ind w:firstLine="720"/>
        <w:jc w:val="both"/>
        <w:rPr>
          <w:rFonts w:ascii="Times New Roman" w:hAnsi="Times New Roman" w:cs="Times New Roman"/>
          <w:sz w:val="28"/>
          <w:szCs w:val="28"/>
        </w:rPr>
      </w:pPr>
      <w:r>
        <w:rPr>
          <w:rFonts w:ascii="Times New Roman" w:hAnsi="Times New Roman" w:cs="Times New Roman"/>
          <w:sz w:val="28"/>
          <w:szCs w:val="28"/>
        </w:rPr>
        <w:t>Đảm bảo đầy đủ 5 tủ sách chuyên đề, các góc hoạt động do nhân viên thư viện bố trí và học sinh trong tổ công tác thư viện trang trí, săp xếp.</w:t>
      </w:r>
    </w:p>
    <w:p w:rsidR="0044306A" w:rsidRPr="00C64DC5" w:rsidRDefault="0044306A" w:rsidP="0044306A">
      <w:pPr>
        <w:spacing w:after="120"/>
        <w:ind w:firstLine="720"/>
        <w:jc w:val="both"/>
        <w:rPr>
          <w:rFonts w:ascii="Times New Roman" w:hAnsi="Times New Roman" w:cs="Times New Roman"/>
          <w:sz w:val="28"/>
          <w:szCs w:val="28"/>
        </w:rPr>
      </w:pPr>
      <w:r>
        <w:rPr>
          <w:rFonts w:ascii="Times New Roman" w:hAnsi="Times New Roman" w:cs="Times New Roman"/>
          <w:sz w:val="28"/>
          <w:szCs w:val="28"/>
        </w:rPr>
        <w:t>Thư viện trường có nội quy, hướng dẫn sử dụng thư viện được đặt vị trí bên ngoài, hướng dẫn sử dụng thư viện và bảng giới thiệu sách hàng tháng được đặt vị trí bên trong đảm bảo dễ nhìn, dễ thấy.</w:t>
      </w:r>
    </w:p>
    <w:p w:rsidR="0044306A" w:rsidRDefault="0044306A" w:rsidP="0044306A">
      <w:pPr>
        <w:spacing w:after="120"/>
        <w:jc w:val="both"/>
        <w:rPr>
          <w:rFonts w:ascii="Times New Roman" w:hAnsi="Times New Roman" w:cs="Times New Roman"/>
          <w:b/>
          <w:sz w:val="28"/>
          <w:szCs w:val="28"/>
        </w:rPr>
      </w:pPr>
      <w:r>
        <w:rPr>
          <w:rFonts w:ascii="Times New Roman" w:hAnsi="Times New Roman" w:cs="Times New Roman"/>
          <w:sz w:val="28"/>
          <w:szCs w:val="28"/>
        </w:rPr>
        <w:tab/>
      </w:r>
      <w:r w:rsidRPr="004A493D">
        <w:rPr>
          <w:rFonts w:ascii="Times New Roman" w:hAnsi="Times New Roman" w:cs="Times New Roman"/>
          <w:b/>
          <w:sz w:val="28"/>
          <w:szCs w:val="28"/>
        </w:rPr>
        <w:t>- Tiêu chuẩn về hoạt động thư viện</w:t>
      </w:r>
    </w:p>
    <w:p w:rsidR="0044306A" w:rsidRDefault="0044306A" w:rsidP="0044306A">
      <w:pPr>
        <w:spacing w:after="12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Hệ thống tra cứu và mượn trả tài nguyên thông tin được thực hiện trực tiếp, truy xuất dữ liệu liên quan.</w:t>
      </w:r>
    </w:p>
    <w:p w:rsidR="0044306A" w:rsidRDefault="0044306A" w:rsidP="0044306A">
      <w:pPr>
        <w:spacing w:after="120"/>
        <w:jc w:val="both"/>
        <w:rPr>
          <w:rFonts w:ascii="Times New Roman" w:hAnsi="Times New Roman" w:cs="Times New Roman"/>
          <w:sz w:val="28"/>
          <w:szCs w:val="28"/>
        </w:rPr>
      </w:pPr>
      <w:r>
        <w:rPr>
          <w:rFonts w:ascii="Times New Roman" w:hAnsi="Times New Roman" w:cs="Times New Roman"/>
          <w:sz w:val="28"/>
          <w:szCs w:val="28"/>
        </w:rPr>
        <w:tab/>
        <w:t>Hoạt động tiết đọc tại thư viện đảm bảo tối thiểu 02 tiết/học kỳ/lớp do BGH quy định phù hợp với chương trình giáo dục.</w:t>
      </w:r>
    </w:p>
    <w:p w:rsidR="0044306A" w:rsidRDefault="0044306A" w:rsidP="0044306A">
      <w:pPr>
        <w:spacing w:after="120"/>
        <w:jc w:val="both"/>
        <w:rPr>
          <w:rFonts w:ascii="Times New Roman" w:hAnsi="Times New Roman" w:cs="Times New Roman"/>
          <w:sz w:val="28"/>
          <w:szCs w:val="28"/>
        </w:rPr>
      </w:pPr>
      <w:r>
        <w:rPr>
          <w:rFonts w:ascii="Times New Roman" w:hAnsi="Times New Roman" w:cs="Times New Roman"/>
          <w:sz w:val="28"/>
          <w:szCs w:val="28"/>
        </w:rPr>
        <w:tab/>
        <w:t>Số tiết học tại thư viện đảm bảo tối thiểu 01 tiết/học kỳ/môn do BGH quy định phù hợp với chương trình giáo dục.</w:t>
      </w:r>
    </w:p>
    <w:p w:rsidR="0044306A" w:rsidRDefault="0044306A" w:rsidP="0044306A">
      <w:pPr>
        <w:spacing w:after="120"/>
        <w:jc w:val="both"/>
        <w:rPr>
          <w:rFonts w:ascii="Times New Roman" w:hAnsi="Times New Roman" w:cs="Times New Roman"/>
          <w:sz w:val="28"/>
          <w:szCs w:val="28"/>
        </w:rPr>
      </w:pPr>
      <w:r>
        <w:rPr>
          <w:rFonts w:ascii="Times New Roman" w:hAnsi="Times New Roman" w:cs="Times New Roman"/>
          <w:sz w:val="28"/>
          <w:szCs w:val="28"/>
        </w:rPr>
        <w:tab/>
        <w:t>Có kế hoạch xây dựng và tổ chức các chương trình ngày hội sách, tuyên truyền giới thiệu sách và trưng bày triển lãm sách...</w:t>
      </w:r>
    </w:p>
    <w:p w:rsidR="0044306A" w:rsidRDefault="0044306A" w:rsidP="0044306A">
      <w:pPr>
        <w:spacing w:after="120"/>
        <w:jc w:val="both"/>
        <w:rPr>
          <w:rFonts w:ascii="Times New Roman" w:hAnsi="Times New Roman" w:cs="Times New Roman"/>
          <w:sz w:val="28"/>
          <w:szCs w:val="28"/>
        </w:rPr>
      </w:pPr>
      <w:r>
        <w:rPr>
          <w:rFonts w:ascii="Times New Roman" w:hAnsi="Times New Roman" w:cs="Times New Roman"/>
          <w:sz w:val="28"/>
          <w:szCs w:val="28"/>
        </w:rPr>
        <w:tab/>
        <w:t>Thực hiện liên thông thư viện bằng hình thức luân chuyển tài nguyên liên thông dưới dạng in ấn và liên thông thư viện trên nhóm thư viện THCS của huyện Gia Lâm qua hình thức kết nối Zalo.</w:t>
      </w:r>
    </w:p>
    <w:p w:rsidR="0044306A" w:rsidRDefault="0044306A" w:rsidP="0044306A">
      <w:pPr>
        <w:spacing w:after="120"/>
        <w:jc w:val="both"/>
        <w:rPr>
          <w:rFonts w:ascii="Times New Roman" w:hAnsi="Times New Roman" w:cs="Times New Roman"/>
          <w:b/>
          <w:sz w:val="28"/>
          <w:szCs w:val="28"/>
        </w:rPr>
      </w:pPr>
      <w:r>
        <w:rPr>
          <w:rFonts w:ascii="Times New Roman" w:hAnsi="Times New Roman" w:cs="Times New Roman"/>
          <w:sz w:val="28"/>
          <w:szCs w:val="28"/>
        </w:rPr>
        <w:tab/>
        <w:t xml:space="preserve">- </w:t>
      </w:r>
      <w:r w:rsidRPr="00582614">
        <w:rPr>
          <w:rFonts w:ascii="Times New Roman" w:hAnsi="Times New Roman" w:cs="Times New Roman"/>
          <w:b/>
          <w:sz w:val="28"/>
          <w:szCs w:val="28"/>
        </w:rPr>
        <w:t>Tiêu chuẩn về quản lý thư viện</w:t>
      </w:r>
    </w:p>
    <w:p w:rsidR="0044306A" w:rsidRDefault="0044306A" w:rsidP="0044306A">
      <w:pPr>
        <w:spacing w:after="120"/>
        <w:ind w:firstLine="720"/>
        <w:jc w:val="both"/>
        <w:rPr>
          <w:rFonts w:ascii="Times New Roman" w:hAnsi="Times New Roman" w:cs="Times New Roman"/>
          <w:sz w:val="28"/>
          <w:szCs w:val="28"/>
        </w:rPr>
      </w:pPr>
      <w:r w:rsidRPr="00582614">
        <w:rPr>
          <w:rFonts w:ascii="Times New Roman" w:hAnsi="Times New Roman" w:cs="Times New Roman"/>
          <w:sz w:val="28"/>
          <w:szCs w:val="28"/>
        </w:rPr>
        <w:t xml:space="preserve">Có </w:t>
      </w:r>
      <w:r>
        <w:rPr>
          <w:rFonts w:ascii="Times New Roman" w:hAnsi="Times New Roman" w:cs="Times New Roman"/>
          <w:sz w:val="28"/>
          <w:szCs w:val="28"/>
        </w:rPr>
        <w:t>kế hoạch bảo quản, lưu trữ, kiểm kê, thanh lọc và phát triển tài nguyên thông tin, quản lý cơ sở vật chất, thiết bị chuyên dùng.</w:t>
      </w:r>
    </w:p>
    <w:p w:rsidR="0044306A" w:rsidRDefault="0044306A" w:rsidP="0044306A">
      <w:pPr>
        <w:spacing w:after="120"/>
        <w:jc w:val="both"/>
        <w:rPr>
          <w:rFonts w:ascii="Times New Roman" w:hAnsi="Times New Roman" w:cs="Times New Roman"/>
          <w:sz w:val="28"/>
          <w:szCs w:val="28"/>
        </w:rPr>
      </w:pPr>
      <w:r>
        <w:rPr>
          <w:rFonts w:ascii="Times New Roman" w:hAnsi="Times New Roman" w:cs="Times New Roman"/>
          <w:sz w:val="28"/>
          <w:szCs w:val="28"/>
        </w:rPr>
        <w:tab/>
        <w:t>Có hệ thống hồ sơ sổ sách, nội quy thư viện bảo đảm quản lý về tài nguyên thông tin, quản lý cơ sở vật chất, thiết bị chuyên dùng và hoạt động thư viện.</w:t>
      </w:r>
    </w:p>
    <w:p w:rsidR="0044306A" w:rsidRDefault="0044306A" w:rsidP="0044306A">
      <w:pPr>
        <w:spacing w:after="120"/>
        <w:jc w:val="both"/>
        <w:rPr>
          <w:rFonts w:ascii="Times New Roman" w:hAnsi="Times New Roman" w:cs="Times New Roman"/>
          <w:sz w:val="28"/>
          <w:szCs w:val="28"/>
        </w:rPr>
      </w:pPr>
      <w:r>
        <w:rPr>
          <w:rFonts w:ascii="Times New Roman" w:hAnsi="Times New Roman" w:cs="Times New Roman"/>
          <w:sz w:val="28"/>
          <w:szCs w:val="28"/>
        </w:rPr>
        <w:tab/>
        <w:t>Cơ sở vật chất, thiết bị chuyên dùng được kiểm tra, tu dưỡng, sửa chữa, thay thế kịp thời.</w:t>
      </w:r>
    </w:p>
    <w:p w:rsidR="0044306A" w:rsidRDefault="0044306A" w:rsidP="0044306A">
      <w:pPr>
        <w:spacing w:after="120"/>
        <w:jc w:val="both"/>
        <w:rPr>
          <w:rFonts w:ascii="Times New Roman" w:hAnsi="Times New Roman" w:cs="Times New Roman"/>
          <w:sz w:val="28"/>
          <w:szCs w:val="28"/>
        </w:rPr>
      </w:pPr>
      <w:r>
        <w:rPr>
          <w:rFonts w:ascii="Times New Roman" w:hAnsi="Times New Roman" w:cs="Times New Roman"/>
          <w:sz w:val="28"/>
          <w:szCs w:val="28"/>
        </w:rPr>
        <w:tab/>
        <w:t>Hoạt động thư viện được phổ biến đến cán bộ giáo viên, học sinh được tổ chức theo kế hoạch phê duyệt và đánh giá hoạt động thư viện, có lưu giữ hình ảnh hoạt động thư viện.</w:t>
      </w:r>
    </w:p>
    <w:p w:rsidR="0044306A" w:rsidRDefault="0044306A" w:rsidP="0044306A">
      <w:pPr>
        <w:spacing w:after="120"/>
        <w:jc w:val="both"/>
        <w:rPr>
          <w:rFonts w:ascii="Times New Roman" w:hAnsi="Times New Roman" w:cs="Times New Roman"/>
          <w:sz w:val="28"/>
          <w:szCs w:val="28"/>
        </w:rPr>
      </w:pPr>
      <w:r>
        <w:rPr>
          <w:rFonts w:ascii="Times New Roman" w:hAnsi="Times New Roman" w:cs="Times New Roman"/>
          <w:sz w:val="28"/>
          <w:szCs w:val="28"/>
        </w:rPr>
        <w:tab/>
        <w:t>Ban giám hiệu tổ chức kiểm tra hồ sơ thư viện 02 lần/năm.</w:t>
      </w:r>
    </w:p>
    <w:p w:rsidR="0044306A" w:rsidRDefault="0044306A" w:rsidP="0044306A">
      <w:pPr>
        <w:spacing w:after="120"/>
        <w:jc w:val="both"/>
        <w:rPr>
          <w:rFonts w:ascii="Times New Roman" w:hAnsi="Times New Roman" w:cs="Times New Roman"/>
          <w:sz w:val="28"/>
          <w:szCs w:val="28"/>
        </w:rPr>
      </w:pPr>
      <w:r>
        <w:rPr>
          <w:rFonts w:ascii="Times New Roman" w:hAnsi="Times New Roman" w:cs="Times New Roman"/>
          <w:sz w:val="28"/>
          <w:szCs w:val="28"/>
        </w:rPr>
        <w:tab/>
        <w:t>Người làm công tác thư viện trình độ trung cấp chuyên nghành thư viện - thiết bị trường học.</w:t>
      </w:r>
    </w:p>
    <w:p w:rsidR="0044306A" w:rsidRDefault="0044306A" w:rsidP="0044306A">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ab/>
        <w:t>Hàng năm, có kế hoạch, đề xuất mua sắm tài nguyên thông tin, cơ sở vật chất, thiết bị chuyên dùng và tổ chức hoạt động thư viện, sử dụng kinh phí theo quy định.</w:t>
      </w:r>
    </w:p>
    <w:p w:rsidR="003238FE" w:rsidRDefault="003238FE" w:rsidP="003238FE">
      <w:pPr>
        <w:spacing w:after="120"/>
        <w:ind w:firstLine="720"/>
        <w:jc w:val="both"/>
        <w:rPr>
          <w:rFonts w:ascii="Times New Roman" w:hAnsi="Times New Roman" w:cs="Times New Roman"/>
          <w:b/>
          <w:sz w:val="28"/>
          <w:szCs w:val="28"/>
        </w:rPr>
      </w:pPr>
      <w:r w:rsidRPr="003238FE">
        <w:rPr>
          <w:rFonts w:ascii="Times New Roman" w:hAnsi="Times New Roman" w:cs="Times New Roman"/>
          <w:b/>
          <w:sz w:val="28"/>
          <w:szCs w:val="28"/>
        </w:rPr>
        <w:t>II. ĐÁNH GIÁ CHUNG</w:t>
      </w:r>
    </w:p>
    <w:p w:rsidR="003238FE" w:rsidRPr="00C11570" w:rsidRDefault="003238FE" w:rsidP="003238FE">
      <w:pPr>
        <w:shd w:val="clear" w:color="auto" w:fill="FFFFFF"/>
        <w:spacing w:before="120" w:after="120" w:line="240" w:lineRule="auto"/>
        <w:ind w:firstLine="720"/>
        <w:jc w:val="both"/>
        <w:rPr>
          <w:rFonts w:ascii="Times New Roman" w:eastAsia="Times New Roman" w:hAnsi="Times New Roman" w:cs="Times New Roman"/>
          <w:sz w:val="28"/>
          <w:szCs w:val="28"/>
        </w:rPr>
      </w:pPr>
      <w:r w:rsidRPr="00C11570">
        <w:rPr>
          <w:rFonts w:ascii="Times New Roman" w:eastAsia="Times New Roman" w:hAnsi="Times New Roman" w:cs="Times New Roman"/>
          <w:b/>
          <w:bCs/>
          <w:sz w:val="28"/>
          <w:szCs w:val="28"/>
          <w:bdr w:val="none" w:sz="0" w:space="0" w:color="auto" w:frame="1"/>
        </w:rPr>
        <w:t>1.Ưu điểm.</w:t>
      </w:r>
    </w:p>
    <w:p w:rsidR="003238FE" w:rsidRPr="00C11570" w:rsidRDefault="003238FE" w:rsidP="003238FE">
      <w:pPr>
        <w:shd w:val="clear" w:color="auto" w:fill="FFFFFF"/>
        <w:spacing w:before="120" w:after="120" w:line="240" w:lineRule="auto"/>
        <w:ind w:firstLine="720"/>
        <w:jc w:val="both"/>
        <w:rPr>
          <w:rFonts w:ascii="Times New Roman" w:eastAsia="Times New Roman" w:hAnsi="Times New Roman" w:cs="Times New Roman"/>
          <w:sz w:val="28"/>
          <w:szCs w:val="28"/>
        </w:rPr>
      </w:pPr>
      <w:r w:rsidRPr="00C11570">
        <w:rPr>
          <w:rFonts w:ascii="Times New Roman" w:eastAsia="Times New Roman" w:hAnsi="Times New Roman" w:cs="Times New Roman"/>
          <w:sz w:val="28"/>
          <w:szCs w:val="28"/>
        </w:rPr>
        <w:t>- Ban giám hiệu quan tâm, chỉ đạo kịp thời. Có sự giúp đỡ, ủng hộ của các cá nhân, tổ chức trong trường.</w:t>
      </w:r>
    </w:p>
    <w:p w:rsidR="003238FE" w:rsidRPr="00C11570" w:rsidRDefault="003238FE" w:rsidP="003238FE">
      <w:pPr>
        <w:shd w:val="clear" w:color="auto" w:fill="FFFFFF"/>
        <w:spacing w:before="120" w:after="120" w:line="240" w:lineRule="auto"/>
        <w:ind w:firstLine="720"/>
        <w:jc w:val="both"/>
        <w:rPr>
          <w:rFonts w:ascii="Times New Roman" w:eastAsia="Times New Roman" w:hAnsi="Times New Roman" w:cs="Times New Roman"/>
          <w:sz w:val="28"/>
          <w:szCs w:val="28"/>
        </w:rPr>
      </w:pPr>
      <w:r w:rsidRPr="00C11570">
        <w:rPr>
          <w:rFonts w:ascii="Times New Roman" w:eastAsia="Times New Roman" w:hAnsi="Times New Roman" w:cs="Times New Roman"/>
          <w:sz w:val="28"/>
          <w:szCs w:val="28"/>
        </w:rPr>
        <w:t>- Cán bộ thư viện nhiệt tình, tích cực trong công tác thư viện.</w:t>
      </w:r>
    </w:p>
    <w:p w:rsidR="003238FE" w:rsidRPr="00C11570" w:rsidRDefault="003238FE" w:rsidP="003238FE">
      <w:pPr>
        <w:shd w:val="clear" w:color="auto" w:fill="FFFFFF"/>
        <w:spacing w:before="120" w:after="120" w:line="240" w:lineRule="auto"/>
        <w:ind w:firstLine="720"/>
        <w:jc w:val="both"/>
        <w:rPr>
          <w:rFonts w:ascii="Times New Roman" w:eastAsia="Times New Roman" w:hAnsi="Times New Roman" w:cs="Times New Roman"/>
          <w:sz w:val="28"/>
          <w:szCs w:val="28"/>
        </w:rPr>
      </w:pPr>
      <w:r w:rsidRPr="00C11570">
        <w:rPr>
          <w:rFonts w:ascii="Times New Roman" w:eastAsia="Times New Roman" w:hAnsi="Times New Roman" w:cs="Times New Roman"/>
          <w:sz w:val="28"/>
          <w:szCs w:val="28"/>
        </w:rPr>
        <w:t>- C</w:t>
      </w:r>
      <w:r w:rsidR="00EB56C2">
        <w:rPr>
          <w:rFonts w:ascii="Times New Roman" w:eastAsia="Times New Roman" w:hAnsi="Times New Roman" w:cs="Times New Roman"/>
          <w:sz w:val="28"/>
          <w:szCs w:val="28"/>
        </w:rPr>
        <w:t>SVC dành cho thư viện</w:t>
      </w:r>
      <w:bookmarkStart w:id="0" w:name="_GoBack"/>
      <w:bookmarkEnd w:id="0"/>
      <w:r w:rsidRPr="00C11570">
        <w:rPr>
          <w:rFonts w:ascii="Times New Roman" w:eastAsia="Times New Roman" w:hAnsi="Times New Roman" w:cs="Times New Roman"/>
          <w:sz w:val="28"/>
          <w:szCs w:val="28"/>
        </w:rPr>
        <w:t xml:space="preserve"> ngày càng khang trang, chắc chắn.</w:t>
      </w:r>
    </w:p>
    <w:p w:rsidR="003238FE" w:rsidRPr="00C11570" w:rsidRDefault="003238FE" w:rsidP="003238FE">
      <w:pPr>
        <w:shd w:val="clear" w:color="auto" w:fill="FFFFFF"/>
        <w:spacing w:before="120" w:after="120" w:line="240" w:lineRule="auto"/>
        <w:ind w:firstLine="720"/>
        <w:jc w:val="both"/>
        <w:rPr>
          <w:rFonts w:ascii="Times New Roman" w:eastAsia="Times New Roman" w:hAnsi="Times New Roman" w:cs="Times New Roman"/>
          <w:sz w:val="28"/>
          <w:szCs w:val="28"/>
        </w:rPr>
      </w:pPr>
      <w:r w:rsidRPr="00C11570">
        <w:rPr>
          <w:rFonts w:ascii="Times New Roman" w:eastAsia="Times New Roman" w:hAnsi="Times New Roman" w:cs="Times New Roman"/>
          <w:sz w:val="28"/>
          <w:szCs w:val="28"/>
        </w:rPr>
        <w:t>- Sách, báo, tài liệu thư viện và đồ dùng thiết bị dạy học được bổ sung có gia tăng về số lượng và chất lượng.</w:t>
      </w:r>
    </w:p>
    <w:p w:rsidR="003238FE" w:rsidRPr="00C11570" w:rsidRDefault="003238FE" w:rsidP="003238FE">
      <w:pPr>
        <w:shd w:val="clear" w:color="auto" w:fill="FFFFFF"/>
        <w:spacing w:before="120" w:after="120" w:line="240" w:lineRule="auto"/>
        <w:ind w:firstLine="720"/>
        <w:jc w:val="both"/>
        <w:rPr>
          <w:rFonts w:ascii="Times New Roman" w:eastAsia="Times New Roman" w:hAnsi="Times New Roman" w:cs="Times New Roman"/>
          <w:sz w:val="28"/>
          <w:szCs w:val="28"/>
        </w:rPr>
      </w:pPr>
      <w:r w:rsidRPr="00C11570">
        <w:rPr>
          <w:rFonts w:ascii="Times New Roman" w:eastAsia="Times New Roman" w:hAnsi="Times New Roman" w:cs="Times New Roman"/>
          <w:sz w:val="28"/>
          <w:szCs w:val="28"/>
        </w:rPr>
        <w:t xml:space="preserve">- Chất lượng phần </w:t>
      </w:r>
      <w:r>
        <w:rPr>
          <w:rFonts w:ascii="Times New Roman" w:eastAsia="Times New Roman" w:hAnsi="Times New Roman" w:cs="Times New Roman"/>
          <w:sz w:val="28"/>
          <w:szCs w:val="28"/>
        </w:rPr>
        <w:t>trang trí, trưng bày trong thư viện</w:t>
      </w:r>
      <w:r w:rsidRPr="00C11570">
        <w:rPr>
          <w:rFonts w:ascii="Times New Roman" w:eastAsia="Times New Roman" w:hAnsi="Times New Roman" w:cs="Times New Roman"/>
          <w:sz w:val="28"/>
          <w:szCs w:val="28"/>
        </w:rPr>
        <w:t xml:space="preserve"> có tiến bộ hơn.</w:t>
      </w:r>
    </w:p>
    <w:p w:rsidR="003238FE" w:rsidRPr="00C11570" w:rsidRDefault="003238FE" w:rsidP="003238FE">
      <w:pPr>
        <w:shd w:val="clear" w:color="auto" w:fill="FFFFFF"/>
        <w:spacing w:before="120" w:after="120" w:line="240" w:lineRule="auto"/>
        <w:ind w:firstLine="720"/>
        <w:jc w:val="both"/>
        <w:rPr>
          <w:rFonts w:ascii="Times New Roman" w:eastAsia="Times New Roman" w:hAnsi="Times New Roman" w:cs="Times New Roman"/>
          <w:sz w:val="28"/>
          <w:szCs w:val="28"/>
        </w:rPr>
      </w:pPr>
      <w:r w:rsidRPr="00C11570">
        <w:rPr>
          <w:rFonts w:ascii="Times New Roman" w:eastAsia="Times New Roman" w:hAnsi="Times New Roman" w:cs="Times New Roman"/>
          <w:b/>
          <w:bCs/>
          <w:sz w:val="28"/>
          <w:szCs w:val="28"/>
          <w:bdr w:val="none" w:sz="0" w:space="0" w:color="auto" w:frame="1"/>
        </w:rPr>
        <w:t>2. Nhược điểm.</w:t>
      </w:r>
    </w:p>
    <w:p w:rsidR="003238FE" w:rsidRDefault="003238FE" w:rsidP="003238FE">
      <w:pPr>
        <w:shd w:val="clear" w:color="auto" w:fill="FFFFFF"/>
        <w:spacing w:before="120" w:after="120" w:line="240" w:lineRule="auto"/>
        <w:ind w:firstLine="720"/>
        <w:jc w:val="both"/>
        <w:rPr>
          <w:rFonts w:ascii="Times New Roman" w:eastAsia="Times New Roman" w:hAnsi="Times New Roman" w:cs="Times New Roman"/>
          <w:sz w:val="28"/>
          <w:szCs w:val="28"/>
        </w:rPr>
      </w:pPr>
      <w:r w:rsidRPr="00C11570">
        <w:rPr>
          <w:rFonts w:ascii="Times New Roman" w:eastAsia="Times New Roman" w:hAnsi="Times New Roman" w:cs="Times New Roman"/>
          <w:sz w:val="28"/>
          <w:szCs w:val="28"/>
        </w:rPr>
        <w:t>- Chưa vận động được tối đa học sinh tham gia đọc sách, vì ảnh hưởng của mạng internet.</w:t>
      </w:r>
    </w:p>
    <w:p w:rsidR="00E7478F" w:rsidRPr="00EB56C2" w:rsidRDefault="00E7478F" w:rsidP="003238FE">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EB56C2">
        <w:rPr>
          <w:rFonts w:ascii="Times New Roman" w:eastAsia="Times New Roman" w:hAnsi="Times New Roman" w:cs="Times New Roman"/>
          <w:b/>
          <w:sz w:val="28"/>
          <w:szCs w:val="28"/>
        </w:rPr>
        <w:t>3. Kết quả tự đánh giá</w:t>
      </w:r>
    </w:p>
    <w:p w:rsidR="00E7478F" w:rsidRPr="00E7478F" w:rsidRDefault="00E7478F" w:rsidP="00E7478F">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7478F">
        <w:rPr>
          <w:rFonts w:ascii="Times New Roman" w:hAnsi="Times New Roman" w:cs="Times New Roman"/>
          <w:sz w:val="28"/>
          <w:szCs w:val="28"/>
        </w:rPr>
        <w:t xml:space="preserve"> Đạt tiêu chuẩn về các tiêu chí ở Mức độ 1</w:t>
      </w:r>
    </w:p>
    <w:p w:rsidR="003238FE" w:rsidRDefault="003238FE" w:rsidP="00E7478F">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3238FE">
        <w:rPr>
          <w:rFonts w:ascii="Times New Roman" w:eastAsia="Times New Roman" w:hAnsi="Times New Roman" w:cs="Times New Roman"/>
          <w:b/>
          <w:sz w:val="28"/>
          <w:szCs w:val="28"/>
        </w:rPr>
        <w:t>III. PHƯƠNG HƯỚNG NĂM HỌC 2023-2024</w:t>
      </w:r>
    </w:p>
    <w:p w:rsidR="003238FE" w:rsidRPr="00C11570" w:rsidRDefault="003238FE" w:rsidP="00E7478F">
      <w:pPr>
        <w:shd w:val="clear" w:color="auto" w:fill="FFFFFF"/>
        <w:spacing w:before="120" w:after="120" w:line="240" w:lineRule="auto"/>
        <w:ind w:firstLine="720"/>
        <w:jc w:val="both"/>
        <w:rPr>
          <w:rFonts w:ascii="Times New Roman" w:eastAsia="Times New Roman" w:hAnsi="Times New Roman" w:cs="Times New Roman"/>
          <w:sz w:val="28"/>
          <w:szCs w:val="28"/>
        </w:rPr>
      </w:pPr>
      <w:r w:rsidRPr="00C11570">
        <w:rPr>
          <w:rFonts w:ascii="Times New Roman" w:eastAsia="Times New Roman" w:hAnsi="Times New Roman" w:cs="Times New Roman"/>
          <w:sz w:val="28"/>
          <w:szCs w:val="28"/>
        </w:rPr>
        <w:t>- Lập ké hoạch bổ sung sách báo tài liệu cho thư viện</w:t>
      </w:r>
    </w:p>
    <w:p w:rsidR="003238FE" w:rsidRPr="00C11570" w:rsidRDefault="003238FE" w:rsidP="00E7478F">
      <w:pPr>
        <w:shd w:val="clear" w:color="auto" w:fill="FFFFFF"/>
        <w:spacing w:before="120" w:after="120" w:line="240" w:lineRule="auto"/>
        <w:ind w:firstLine="720"/>
        <w:jc w:val="both"/>
        <w:rPr>
          <w:rFonts w:ascii="Times New Roman" w:eastAsia="Times New Roman" w:hAnsi="Times New Roman" w:cs="Times New Roman"/>
          <w:sz w:val="28"/>
          <w:szCs w:val="28"/>
        </w:rPr>
      </w:pPr>
      <w:r w:rsidRPr="00C11570">
        <w:rPr>
          <w:rFonts w:ascii="Times New Roman" w:eastAsia="Times New Roman" w:hAnsi="Times New Roman" w:cs="Times New Roman"/>
          <w:sz w:val="28"/>
          <w:szCs w:val="28"/>
        </w:rPr>
        <w:t>- Cập nhật thường xuyên, kịp thời các loại sổ sách quản lý thư viện.</w:t>
      </w:r>
    </w:p>
    <w:p w:rsidR="003238FE" w:rsidRPr="00C11570" w:rsidRDefault="003238FE" w:rsidP="00E7478F">
      <w:pPr>
        <w:shd w:val="clear" w:color="auto" w:fill="FFFFFF"/>
        <w:spacing w:before="120" w:after="120" w:line="240" w:lineRule="auto"/>
        <w:ind w:firstLine="720"/>
        <w:jc w:val="both"/>
        <w:rPr>
          <w:rFonts w:ascii="Times New Roman" w:eastAsia="Times New Roman" w:hAnsi="Times New Roman" w:cs="Times New Roman"/>
          <w:sz w:val="28"/>
          <w:szCs w:val="28"/>
        </w:rPr>
      </w:pPr>
      <w:r w:rsidRPr="00C11570">
        <w:rPr>
          <w:rFonts w:ascii="Times New Roman" w:eastAsia="Times New Roman" w:hAnsi="Times New Roman" w:cs="Times New Roman"/>
          <w:sz w:val="28"/>
          <w:szCs w:val="28"/>
        </w:rPr>
        <w:t>- Tiếp tục phục vụ bạn đọc, nhắc nhở giáo viên thường xuyên đến thư viện sử dụng tài liệu hơn nữa.</w:t>
      </w:r>
    </w:p>
    <w:p w:rsidR="003238FE" w:rsidRPr="00C11570" w:rsidRDefault="003238FE" w:rsidP="00E7478F">
      <w:pPr>
        <w:shd w:val="clear" w:color="auto" w:fill="FFFFFF"/>
        <w:spacing w:before="120" w:after="120" w:line="240" w:lineRule="auto"/>
        <w:ind w:firstLine="720"/>
        <w:jc w:val="both"/>
        <w:rPr>
          <w:rFonts w:ascii="Times New Roman" w:eastAsia="Times New Roman" w:hAnsi="Times New Roman" w:cs="Times New Roman"/>
          <w:sz w:val="28"/>
          <w:szCs w:val="28"/>
        </w:rPr>
      </w:pPr>
      <w:r w:rsidRPr="00C11570">
        <w:rPr>
          <w:rFonts w:ascii="Times New Roman" w:eastAsia="Times New Roman" w:hAnsi="Times New Roman" w:cs="Times New Roman"/>
          <w:sz w:val="28"/>
          <w:szCs w:val="28"/>
        </w:rPr>
        <w:t>- Thường xuyên vệ sinh kho thư viện và thư viện ngoài trời.</w:t>
      </w:r>
    </w:p>
    <w:p w:rsidR="003238FE" w:rsidRPr="00C11570" w:rsidRDefault="003238FE" w:rsidP="00E7478F">
      <w:pPr>
        <w:shd w:val="clear" w:color="auto" w:fill="FFFFFF"/>
        <w:spacing w:before="120" w:after="120" w:line="240" w:lineRule="auto"/>
        <w:ind w:firstLine="720"/>
        <w:jc w:val="both"/>
        <w:rPr>
          <w:rFonts w:ascii="Times New Roman" w:eastAsia="Times New Roman" w:hAnsi="Times New Roman" w:cs="Times New Roman"/>
          <w:sz w:val="28"/>
          <w:szCs w:val="28"/>
        </w:rPr>
      </w:pPr>
      <w:r w:rsidRPr="00C11570">
        <w:rPr>
          <w:rFonts w:ascii="Times New Roman" w:eastAsia="Times New Roman" w:hAnsi="Times New Roman" w:cs="Times New Roman"/>
          <w:sz w:val="28"/>
          <w:szCs w:val="28"/>
        </w:rPr>
        <w:t>- Thực hiện tuyên truyền giới thiệu sách hàng tháng để thu hút bạn đọc đến thư viện đông đảo hơn nữa.</w:t>
      </w:r>
    </w:p>
    <w:p w:rsidR="003238FE" w:rsidRPr="00C11570" w:rsidRDefault="003238FE" w:rsidP="00E7478F">
      <w:pPr>
        <w:shd w:val="clear" w:color="auto" w:fill="FFFFFF"/>
        <w:spacing w:before="120" w:after="120" w:line="240" w:lineRule="auto"/>
        <w:ind w:firstLine="720"/>
        <w:jc w:val="both"/>
        <w:rPr>
          <w:rFonts w:ascii="Times New Roman" w:eastAsia="Times New Roman" w:hAnsi="Times New Roman" w:cs="Times New Roman"/>
          <w:sz w:val="28"/>
          <w:szCs w:val="28"/>
        </w:rPr>
      </w:pPr>
      <w:r w:rsidRPr="00C11570">
        <w:rPr>
          <w:rFonts w:ascii="Times New Roman" w:eastAsia="Times New Roman" w:hAnsi="Times New Roman" w:cs="Times New Roman"/>
          <w:sz w:val="28"/>
          <w:szCs w:val="28"/>
        </w:rPr>
        <w:t>- Phối hợp chặt chẽ hơn nữa với các tổ chức, cá nhân trong trường để hoạt động thư viện có hiệu quả.</w:t>
      </w:r>
    </w:p>
    <w:p w:rsidR="0044306A" w:rsidRDefault="003238FE" w:rsidP="00E7478F">
      <w:pPr>
        <w:shd w:val="clear" w:color="auto" w:fill="FFFFFF"/>
        <w:spacing w:before="120" w:after="120" w:line="240" w:lineRule="auto"/>
        <w:ind w:firstLine="720"/>
        <w:jc w:val="both"/>
        <w:rPr>
          <w:rFonts w:ascii="Times New Roman" w:eastAsia="Times New Roman" w:hAnsi="Times New Roman" w:cs="Times New Roman"/>
          <w:sz w:val="28"/>
          <w:szCs w:val="28"/>
        </w:rPr>
      </w:pPr>
      <w:r w:rsidRPr="00C11570">
        <w:rPr>
          <w:rFonts w:ascii="Times New Roman" w:eastAsia="Times New Roman" w:hAnsi="Times New Roman" w:cs="Times New Roman"/>
          <w:sz w:val="28"/>
          <w:szCs w:val="28"/>
        </w:rPr>
        <w:t xml:space="preserve">Trên đây là những hoạt động của thư viện đã đạt được trong năm học </w:t>
      </w:r>
      <w:r w:rsidR="00E7478F">
        <w:rPr>
          <w:rFonts w:ascii="Times New Roman" w:eastAsia="Times New Roman" w:hAnsi="Times New Roman" w:cs="Times New Roman"/>
          <w:sz w:val="28"/>
          <w:szCs w:val="28"/>
        </w:rPr>
        <w:t>2022-2023 và phương hướng hoạt động năm 2023-2024</w:t>
      </w:r>
    </w:p>
    <w:p w:rsidR="00E7478F" w:rsidRPr="00E7478F" w:rsidRDefault="00E7478F" w:rsidP="00E7478F">
      <w:pPr>
        <w:shd w:val="clear" w:color="auto" w:fill="FFFFFF"/>
        <w:spacing w:before="120" w:after="120" w:line="240" w:lineRule="auto"/>
        <w:ind w:firstLine="720"/>
        <w:jc w:val="both"/>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53"/>
      </w:tblGrid>
      <w:tr w:rsidR="0044306A" w:rsidTr="005D4087">
        <w:tc>
          <w:tcPr>
            <w:tcW w:w="4788" w:type="dxa"/>
          </w:tcPr>
          <w:p w:rsidR="0044306A" w:rsidRPr="00172B68" w:rsidRDefault="0044306A" w:rsidP="005D4087">
            <w:pPr>
              <w:rPr>
                <w:rFonts w:ascii="Times New Roman" w:hAnsi="Times New Roman" w:cs="Times New Roman"/>
                <w:b/>
                <w:i/>
                <w:sz w:val="24"/>
                <w:szCs w:val="24"/>
              </w:rPr>
            </w:pPr>
            <w:r w:rsidRPr="00172B68">
              <w:rPr>
                <w:rFonts w:ascii="Times New Roman" w:hAnsi="Times New Roman" w:cs="Times New Roman"/>
                <w:b/>
                <w:i/>
                <w:sz w:val="24"/>
                <w:szCs w:val="24"/>
              </w:rPr>
              <w:t>Nơi nhận:</w:t>
            </w:r>
          </w:p>
          <w:p w:rsidR="0044306A" w:rsidRPr="00172B68" w:rsidRDefault="0044306A" w:rsidP="005D4087">
            <w:pPr>
              <w:rPr>
                <w:rFonts w:ascii="Times New Roman" w:hAnsi="Times New Roman" w:cs="Times New Roman"/>
              </w:rPr>
            </w:pPr>
            <w:r>
              <w:rPr>
                <w:rFonts w:ascii="Times New Roman" w:hAnsi="Times New Roman" w:cs="Times New Roman"/>
              </w:rPr>
              <w:t>- Phòng GD&amp;ĐT huyện Gia Lâm để báo cáo</w:t>
            </w:r>
            <w:r w:rsidRPr="00172B68">
              <w:rPr>
                <w:rFonts w:ascii="Times New Roman" w:hAnsi="Times New Roman" w:cs="Times New Roman"/>
              </w:rPr>
              <w:t>;</w:t>
            </w:r>
          </w:p>
          <w:p w:rsidR="0044306A" w:rsidRPr="00172B68" w:rsidRDefault="0044306A" w:rsidP="005D4087">
            <w:pPr>
              <w:rPr>
                <w:rFonts w:ascii="Times New Roman" w:hAnsi="Times New Roman" w:cs="Times New Roman"/>
                <w:sz w:val="28"/>
                <w:szCs w:val="28"/>
              </w:rPr>
            </w:pPr>
            <w:r>
              <w:rPr>
                <w:rFonts w:ascii="Times New Roman" w:hAnsi="Times New Roman" w:cs="Times New Roman"/>
              </w:rPr>
              <w:t xml:space="preserve">- </w:t>
            </w:r>
            <w:r w:rsidRPr="00172B68">
              <w:rPr>
                <w:rFonts w:ascii="Times New Roman" w:hAnsi="Times New Roman" w:cs="Times New Roman"/>
              </w:rPr>
              <w:t>Lưu VT.</w:t>
            </w:r>
          </w:p>
        </w:tc>
        <w:tc>
          <w:tcPr>
            <w:tcW w:w="4788" w:type="dxa"/>
          </w:tcPr>
          <w:p w:rsidR="0044306A" w:rsidRPr="00172B68" w:rsidRDefault="0044306A" w:rsidP="005D4087">
            <w:pPr>
              <w:jc w:val="center"/>
              <w:rPr>
                <w:rFonts w:ascii="Times New Roman" w:hAnsi="Times New Roman" w:cs="Times New Roman"/>
                <w:b/>
                <w:sz w:val="28"/>
                <w:szCs w:val="28"/>
              </w:rPr>
            </w:pPr>
            <w:r>
              <w:rPr>
                <w:rFonts w:ascii="Times New Roman" w:hAnsi="Times New Roman" w:cs="Times New Roman"/>
                <w:b/>
                <w:sz w:val="28"/>
                <w:szCs w:val="28"/>
              </w:rPr>
              <w:t>HIỆU TRƯỞNG</w:t>
            </w:r>
          </w:p>
          <w:p w:rsidR="0044306A" w:rsidRPr="00F62F93" w:rsidRDefault="0044306A" w:rsidP="005D4087">
            <w:pPr>
              <w:jc w:val="center"/>
              <w:rPr>
                <w:rFonts w:ascii="Times New Roman" w:hAnsi="Times New Roman" w:cs="Times New Roman"/>
                <w:sz w:val="24"/>
                <w:szCs w:val="24"/>
              </w:rPr>
            </w:pPr>
          </w:p>
          <w:p w:rsidR="0044306A" w:rsidRDefault="0044306A" w:rsidP="005D4087">
            <w:pPr>
              <w:jc w:val="center"/>
              <w:rPr>
                <w:rFonts w:ascii="Times New Roman" w:hAnsi="Times New Roman" w:cs="Times New Roman"/>
                <w:i/>
                <w:sz w:val="24"/>
                <w:szCs w:val="24"/>
              </w:rPr>
            </w:pPr>
          </w:p>
          <w:p w:rsidR="0044306A" w:rsidRDefault="0044306A" w:rsidP="005D4087">
            <w:pPr>
              <w:jc w:val="center"/>
              <w:rPr>
                <w:rFonts w:ascii="Times New Roman" w:hAnsi="Times New Roman" w:cs="Times New Roman"/>
                <w:i/>
                <w:sz w:val="24"/>
                <w:szCs w:val="24"/>
              </w:rPr>
            </w:pPr>
          </w:p>
          <w:p w:rsidR="0044306A" w:rsidRDefault="0044306A" w:rsidP="005D4087">
            <w:pPr>
              <w:jc w:val="center"/>
              <w:rPr>
                <w:rFonts w:ascii="Times New Roman" w:hAnsi="Times New Roman" w:cs="Times New Roman"/>
                <w:i/>
                <w:sz w:val="24"/>
                <w:szCs w:val="24"/>
              </w:rPr>
            </w:pPr>
          </w:p>
          <w:p w:rsidR="0044306A" w:rsidRPr="00172B68" w:rsidRDefault="0044306A" w:rsidP="005D4087">
            <w:pPr>
              <w:jc w:val="center"/>
              <w:rPr>
                <w:rFonts w:ascii="Times New Roman" w:hAnsi="Times New Roman" w:cs="Times New Roman"/>
                <w:i/>
                <w:sz w:val="24"/>
                <w:szCs w:val="24"/>
              </w:rPr>
            </w:pPr>
          </w:p>
        </w:tc>
      </w:tr>
      <w:tr w:rsidR="0044306A" w:rsidTr="005D4087">
        <w:tc>
          <w:tcPr>
            <w:tcW w:w="4788" w:type="dxa"/>
          </w:tcPr>
          <w:p w:rsidR="0044306A" w:rsidRPr="00172B68" w:rsidRDefault="0044306A" w:rsidP="005D4087">
            <w:pPr>
              <w:rPr>
                <w:rFonts w:ascii="Times New Roman" w:hAnsi="Times New Roman" w:cs="Times New Roman"/>
                <w:b/>
                <w:i/>
                <w:sz w:val="24"/>
                <w:szCs w:val="24"/>
              </w:rPr>
            </w:pPr>
          </w:p>
        </w:tc>
        <w:tc>
          <w:tcPr>
            <w:tcW w:w="4788" w:type="dxa"/>
          </w:tcPr>
          <w:p w:rsidR="0044306A" w:rsidRPr="00172B68" w:rsidRDefault="0044306A" w:rsidP="005D4087">
            <w:pPr>
              <w:jc w:val="center"/>
              <w:rPr>
                <w:rFonts w:ascii="Times New Roman" w:hAnsi="Times New Roman" w:cs="Times New Roman"/>
                <w:b/>
                <w:sz w:val="28"/>
                <w:szCs w:val="28"/>
              </w:rPr>
            </w:pPr>
          </w:p>
        </w:tc>
      </w:tr>
    </w:tbl>
    <w:p w:rsidR="0044306A" w:rsidRPr="00B4412C" w:rsidRDefault="0044306A" w:rsidP="0044306A">
      <w:pPr>
        <w:rPr>
          <w:rFonts w:ascii="Times New Roman" w:hAnsi="Times New Roman" w:cs="Times New Roman"/>
          <w:sz w:val="28"/>
          <w:szCs w:val="28"/>
        </w:rPr>
      </w:pPr>
    </w:p>
    <w:p w:rsidR="0043683E" w:rsidRPr="0044306A" w:rsidRDefault="0043683E">
      <w:pPr>
        <w:rPr>
          <w:rFonts w:ascii="Times New Roman" w:hAnsi="Times New Roman" w:cs="Times New Roman"/>
          <w:sz w:val="28"/>
          <w:szCs w:val="28"/>
        </w:rPr>
      </w:pPr>
    </w:p>
    <w:sectPr w:rsidR="0043683E" w:rsidRPr="0044306A" w:rsidSect="00B4412C">
      <w:headerReference w:type="default" r:id="rId5"/>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946452"/>
      <w:docPartObj>
        <w:docPartGallery w:val="Page Numbers (Top of Page)"/>
        <w:docPartUnique/>
      </w:docPartObj>
    </w:sdtPr>
    <w:sdtEndPr>
      <w:rPr>
        <w:noProof/>
      </w:rPr>
    </w:sdtEndPr>
    <w:sdtContent>
      <w:p w:rsidR="00265171" w:rsidRDefault="00256F70">
        <w:pPr>
          <w:pStyle w:val="Header"/>
          <w:jc w:val="center"/>
        </w:pPr>
        <w:r>
          <w:fldChar w:fldCharType="begin"/>
        </w:r>
        <w:r>
          <w:instrText xml:space="preserve"> PAGE   \* MERGEFORMAT </w:instrText>
        </w:r>
        <w:r>
          <w:fldChar w:fldCharType="separate"/>
        </w:r>
        <w:r w:rsidR="00EB56C2">
          <w:rPr>
            <w:noProof/>
          </w:rPr>
          <w:t>3</w:t>
        </w:r>
        <w:r>
          <w:rPr>
            <w:noProof/>
          </w:rPr>
          <w:fldChar w:fldCharType="end"/>
        </w:r>
      </w:p>
    </w:sdtContent>
  </w:sdt>
  <w:p w:rsidR="00265171" w:rsidRDefault="00256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6A"/>
    <w:rsid w:val="00040D24"/>
    <w:rsid w:val="000A6780"/>
    <w:rsid w:val="000C30F4"/>
    <w:rsid w:val="000D0BB7"/>
    <w:rsid w:val="000E33B6"/>
    <w:rsid w:val="001903F0"/>
    <w:rsid w:val="001A5C94"/>
    <w:rsid w:val="00240A0B"/>
    <w:rsid w:val="00256F70"/>
    <w:rsid w:val="00272FDE"/>
    <w:rsid w:val="002765FD"/>
    <w:rsid w:val="002A1065"/>
    <w:rsid w:val="003238FE"/>
    <w:rsid w:val="003473B4"/>
    <w:rsid w:val="00410A4C"/>
    <w:rsid w:val="00412397"/>
    <w:rsid w:val="0043683E"/>
    <w:rsid w:val="0044306A"/>
    <w:rsid w:val="00450512"/>
    <w:rsid w:val="00472588"/>
    <w:rsid w:val="004E2F8E"/>
    <w:rsid w:val="00665027"/>
    <w:rsid w:val="0070162F"/>
    <w:rsid w:val="0071672E"/>
    <w:rsid w:val="007D684E"/>
    <w:rsid w:val="008170CA"/>
    <w:rsid w:val="008A470E"/>
    <w:rsid w:val="009A3EBE"/>
    <w:rsid w:val="009A6449"/>
    <w:rsid w:val="009E1F1E"/>
    <w:rsid w:val="00A3229C"/>
    <w:rsid w:val="00A80DFC"/>
    <w:rsid w:val="00A82029"/>
    <w:rsid w:val="00B23ABC"/>
    <w:rsid w:val="00B3101D"/>
    <w:rsid w:val="00BE35BD"/>
    <w:rsid w:val="00C052AC"/>
    <w:rsid w:val="00C81672"/>
    <w:rsid w:val="00CB0A0D"/>
    <w:rsid w:val="00E14488"/>
    <w:rsid w:val="00E45EB4"/>
    <w:rsid w:val="00E7478F"/>
    <w:rsid w:val="00EB56C2"/>
    <w:rsid w:val="00EF2853"/>
    <w:rsid w:val="00F0593D"/>
    <w:rsid w:val="00F47E51"/>
    <w:rsid w:val="00F6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cp:lastPrinted>2014-07-20T04:02:00Z</cp:lastPrinted>
  <dcterms:created xsi:type="dcterms:W3CDTF">2014-07-20T03:32:00Z</dcterms:created>
  <dcterms:modified xsi:type="dcterms:W3CDTF">2014-07-20T04:03:00Z</dcterms:modified>
</cp:coreProperties>
</file>